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AFC86" w14:textId="4FB8A6E2" w:rsidR="00C963CA" w:rsidRPr="00270C3A" w:rsidRDefault="00FB528B" w:rsidP="00270C3A">
      <w:pPr>
        <w:jc w:val="center"/>
        <w:rPr>
          <w:rFonts w:ascii="HGP教科書体" w:eastAsia="HGP教科書体"/>
          <w:b/>
          <w:bCs/>
          <w:sz w:val="36"/>
          <w:szCs w:val="36"/>
        </w:rPr>
      </w:pPr>
      <w:r w:rsidRPr="00270C3A">
        <w:rPr>
          <w:rFonts w:ascii="HGP教科書体" w:eastAsia="HGP教科書体" w:hint="eastAsia"/>
          <w:b/>
          <w:bCs/>
          <w:sz w:val="36"/>
          <w:szCs w:val="36"/>
        </w:rPr>
        <w:t>カウンセリング同意書</w:t>
      </w:r>
    </w:p>
    <w:p w14:paraId="2EEA1F94" w14:textId="35155F55" w:rsidR="00FB528B" w:rsidRPr="002F1C15" w:rsidRDefault="00FB528B" w:rsidP="00270C3A">
      <w:pPr>
        <w:jc w:val="right"/>
        <w:rPr>
          <w:rFonts w:ascii="HGP教科書体" w:eastAsia="HGP教科書体"/>
          <w:b/>
          <w:bCs/>
          <w:sz w:val="24"/>
          <w:szCs w:val="24"/>
        </w:rPr>
      </w:pPr>
      <w:r w:rsidRPr="002F1C15">
        <w:rPr>
          <w:rFonts w:ascii="HGP教科書体" w:eastAsia="HGP教科書体" w:hint="eastAsia"/>
          <w:b/>
          <w:bCs/>
          <w:sz w:val="24"/>
          <w:szCs w:val="24"/>
        </w:rPr>
        <w:t>ひだまりカウンセリングルーム</w:t>
      </w:r>
    </w:p>
    <w:p w14:paraId="232C130D" w14:textId="01C3662D" w:rsidR="00FB528B" w:rsidRDefault="00FB528B">
      <w:pPr>
        <w:rPr>
          <w:rFonts w:ascii="HGP教科書体" w:eastAsia="HGP教科書体"/>
          <w:sz w:val="24"/>
          <w:szCs w:val="24"/>
        </w:rPr>
      </w:pPr>
      <w:r>
        <w:rPr>
          <w:rFonts w:ascii="HGP教科書体" w:eastAsia="HGP教科書体" w:hint="eastAsia"/>
          <w:sz w:val="24"/>
          <w:szCs w:val="24"/>
        </w:rPr>
        <w:t>カウンセリングが相談依頼者様（以下、クライアント）に効果的かつ倫理的に行われるために、このカウンセリングの同意書の内容をご理解いただき、同意の上でカウンセリングを実施いたします。</w:t>
      </w:r>
    </w:p>
    <w:p w14:paraId="264B74FD" w14:textId="604D7F45" w:rsidR="00FB528B" w:rsidRPr="00270C3A" w:rsidRDefault="00FB528B">
      <w:pPr>
        <w:rPr>
          <w:rFonts w:ascii="HGP教科書体" w:eastAsia="HGP教科書体"/>
          <w:b/>
          <w:bCs/>
          <w:sz w:val="24"/>
          <w:szCs w:val="24"/>
        </w:rPr>
      </w:pPr>
      <w:r w:rsidRPr="00270C3A">
        <w:rPr>
          <w:rFonts w:ascii="HGP教科書体" w:eastAsia="HGP教科書体" w:hint="eastAsia"/>
          <w:b/>
          <w:bCs/>
          <w:sz w:val="24"/>
          <w:szCs w:val="24"/>
        </w:rPr>
        <w:t>【カウンセリングについて】</w:t>
      </w:r>
    </w:p>
    <w:p w14:paraId="6860EC59" w14:textId="5FBF637B" w:rsidR="00FB528B" w:rsidRDefault="00FB528B">
      <w:pPr>
        <w:rPr>
          <w:rFonts w:ascii="HGP教科書体" w:eastAsia="HGP教科書体"/>
          <w:sz w:val="24"/>
          <w:szCs w:val="24"/>
        </w:rPr>
      </w:pPr>
      <w:r>
        <w:rPr>
          <w:rFonts w:ascii="HGP教科書体" w:eastAsia="HGP教科書体" w:hint="eastAsia"/>
          <w:sz w:val="24"/>
          <w:szCs w:val="24"/>
        </w:rPr>
        <w:t>（１）本カウンセリングルームにおけるカウンセリングは医療行為ではございません。</w:t>
      </w:r>
    </w:p>
    <w:p w14:paraId="71A93C6B" w14:textId="166ED4F8" w:rsidR="00FB528B" w:rsidRDefault="00FB528B">
      <w:pPr>
        <w:rPr>
          <w:rFonts w:ascii="HGP教科書体" w:eastAsia="HGP教科書体"/>
          <w:sz w:val="24"/>
          <w:szCs w:val="24"/>
        </w:rPr>
      </w:pPr>
      <w:r>
        <w:rPr>
          <w:rFonts w:ascii="HGP教科書体" w:eastAsia="HGP教科書体" w:hint="eastAsia"/>
          <w:sz w:val="24"/>
          <w:szCs w:val="24"/>
        </w:rPr>
        <w:t>（２）カウンセリング料金は、医療保険ならびに医療費控除の対象とはなりません。</w:t>
      </w:r>
    </w:p>
    <w:p w14:paraId="004E3BEE" w14:textId="7A4C9EF4" w:rsidR="00FB528B" w:rsidRDefault="00FB528B" w:rsidP="00FB528B">
      <w:pPr>
        <w:ind w:left="360" w:hangingChars="150" w:hanging="360"/>
        <w:rPr>
          <w:rFonts w:ascii="HGP教科書体" w:eastAsia="HGP教科書体"/>
          <w:sz w:val="24"/>
          <w:szCs w:val="24"/>
        </w:rPr>
      </w:pPr>
      <w:r>
        <w:rPr>
          <w:rFonts w:ascii="HGP教科書体" w:eastAsia="HGP教科書体" w:hint="eastAsia"/>
          <w:sz w:val="24"/>
          <w:szCs w:val="24"/>
        </w:rPr>
        <w:t>（３）クライアントの暴力・迷惑行為を認めた場合は、カウンセリングの継続が不適切と判断し、本カウンセリングルームの利用をお断する場合がございます。</w:t>
      </w:r>
    </w:p>
    <w:p w14:paraId="26F92E86" w14:textId="6849DAB4" w:rsidR="00FB528B" w:rsidRPr="00FB528B" w:rsidRDefault="00FB528B" w:rsidP="00270C3A">
      <w:pPr>
        <w:ind w:left="360" w:hangingChars="150" w:hanging="360"/>
        <w:rPr>
          <w:rFonts w:ascii="HGP教科書体" w:eastAsia="HGP教科書体"/>
          <w:sz w:val="24"/>
          <w:szCs w:val="24"/>
        </w:rPr>
      </w:pPr>
      <w:r>
        <w:rPr>
          <w:rFonts w:ascii="HGP教科書体" w:eastAsia="HGP教科書体" w:hint="eastAsia"/>
          <w:sz w:val="24"/>
          <w:szCs w:val="24"/>
        </w:rPr>
        <w:t>（４）クライアントが18未満の場合、原則保護者様の許可・同意書への同意が得られない場合はお断致します。</w:t>
      </w:r>
    </w:p>
    <w:p w14:paraId="152F7EB1" w14:textId="078B794E" w:rsidR="00FB528B" w:rsidRPr="00270C3A" w:rsidRDefault="00FB528B">
      <w:pPr>
        <w:rPr>
          <w:rFonts w:ascii="HGP教科書体" w:eastAsia="HGP教科書体"/>
          <w:b/>
          <w:bCs/>
          <w:sz w:val="24"/>
          <w:szCs w:val="24"/>
        </w:rPr>
      </w:pPr>
      <w:r w:rsidRPr="00270C3A">
        <w:rPr>
          <w:rFonts w:ascii="HGP教科書体" w:eastAsia="HGP教科書体" w:hint="eastAsia"/>
          <w:b/>
          <w:bCs/>
          <w:sz w:val="24"/>
          <w:szCs w:val="24"/>
        </w:rPr>
        <w:t>【利用体系と料金について】</w:t>
      </w:r>
    </w:p>
    <w:p w14:paraId="3AEA93C2" w14:textId="42649551" w:rsidR="00FB528B" w:rsidRPr="00A058B9" w:rsidRDefault="00A058B9" w:rsidP="00A058B9">
      <w:pPr>
        <w:rPr>
          <w:rFonts w:ascii="HGP教科書体" w:eastAsia="HGP教科書体"/>
          <w:sz w:val="24"/>
          <w:szCs w:val="24"/>
        </w:rPr>
      </w:pPr>
      <w:r>
        <w:rPr>
          <w:rFonts w:ascii="HGP教科書体" w:eastAsia="HGP教科書体" w:hint="eastAsia"/>
          <w:sz w:val="24"/>
          <w:szCs w:val="24"/>
        </w:rPr>
        <w:t>（１）</w:t>
      </w:r>
      <w:r w:rsidR="00FB528B" w:rsidRPr="00A058B9">
        <w:rPr>
          <w:rFonts w:ascii="HGP教科書体" w:eastAsia="HGP教科書体" w:hint="eastAsia"/>
          <w:sz w:val="24"/>
          <w:szCs w:val="24"/>
        </w:rPr>
        <w:t>料金体系について</w:t>
      </w:r>
    </w:p>
    <w:p w14:paraId="1FF60795" w14:textId="72BA3322" w:rsidR="00FB528B" w:rsidRDefault="00773570" w:rsidP="00FB528B">
      <w:pPr>
        <w:pStyle w:val="a3"/>
        <w:ind w:leftChars="0" w:left="380"/>
        <w:rPr>
          <w:rFonts w:ascii="HGP教科書体" w:eastAsia="HGP教科書体"/>
          <w:sz w:val="24"/>
          <w:szCs w:val="24"/>
        </w:rPr>
      </w:pPr>
      <w:r>
        <w:rPr>
          <w:rFonts w:ascii="HGP教科書体" w:eastAsia="HGP教科書体" w:hint="eastAsia"/>
          <w:sz w:val="24"/>
          <w:szCs w:val="24"/>
        </w:rPr>
        <w:t>３０</w:t>
      </w:r>
      <w:r w:rsidR="00FB528B">
        <w:rPr>
          <w:rFonts w:ascii="HGP教科書体" w:eastAsia="HGP教科書体" w:hint="eastAsia"/>
          <w:sz w:val="24"/>
          <w:szCs w:val="24"/>
        </w:rPr>
        <w:t>分</w:t>
      </w:r>
      <w:r>
        <w:rPr>
          <w:rFonts w:ascii="HGP教科書体" w:eastAsia="HGP教科書体" w:hint="eastAsia"/>
          <w:sz w:val="24"/>
          <w:szCs w:val="24"/>
        </w:rPr>
        <w:t>３０００円＋税、以下１０分ごとに１０００円＋税（最長６０分まで）</w:t>
      </w:r>
    </w:p>
    <w:p w14:paraId="16F176FE" w14:textId="5C91A58B" w:rsidR="00773570" w:rsidRDefault="00773570" w:rsidP="00FB528B">
      <w:pPr>
        <w:pStyle w:val="a3"/>
        <w:ind w:leftChars="0" w:left="380"/>
        <w:rPr>
          <w:rFonts w:ascii="HGP教科書体" w:eastAsia="HGP教科書体"/>
          <w:sz w:val="24"/>
          <w:szCs w:val="24"/>
        </w:rPr>
      </w:pPr>
      <w:r>
        <w:rPr>
          <w:rFonts w:ascii="HGP教科書体" w:eastAsia="HGP教科書体" w:hint="eastAsia"/>
          <w:sz w:val="24"/>
          <w:szCs w:val="24"/>
        </w:rPr>
        <w:t>お約束の開始時間に遅れた場合、料金の減額、時間の延長はできません。</w:t>
      </w:r>
    </w:p>
    <w:p w14:paraId="1E54E64E" w14:textId="11826025" w:rsidR="00A058B9" w:rsidRDefault="00773570" w:rsidP="00FB528B">
      <w:pPr>
        <w:pStyle w:val="a3"/>
        <w:ind w:leftChars="0" w:left="380"/>
        <w:rPr>
          <w:rFonts w:ascii="HGP教科書体" w:eastAsia="HGP教科書体"/>
          <w:sz w:val="24"/>
          <w:szCs w:val="24"/>
        </w:rPr>
      </w:pPr>
      <w:r>
        <w:rPr>
          <w:rFonts w:ascii="HGP教科書体" w:eastAsia="HGP教科書体" w:hint="eastAsia"/>
          <w:sz w:val="24"/>
          <w:szCs w:val="24"/>
        </w:rPr>
        <w:t>回数券</w:t>
      </w:r>
      <w:r w:rsidR="002F1C15">
        <w:rPr>
          <w:rFonts w:ascii="HGP教科書体" w:eastAsia="HGP教科書体" w:hint="eastAsia"/>
          <w:sz w:val="24"/>
          <w:szCs w:val="24"/>
        </w:rPr>
        <w:t>もございます。</w:t>
      </w:r>
    </w:p>
    <w:p w14:paraId="7FD9B60E" w14:textId="2552E37E" w:rsidR="00773570" w:rsidRDefault="00A058B9" w:rsidP="00FB528B">
      <w:pPr>
        <w:pStyle w:val="a3"/>
        <w:ind w:leftChars="0" w:left="380"/>
        <w:rPr>
          <w:rFonts w:ascii="HGP教科書体" w:eastAsia="HGP教科書体"/>
          <w:sz w:val="24"/>
          <w:szCs w:val="24"/>
        </w:rPr>
      </w:pPr>
      <w:r>
        <w:rPr>
          <w:rFonts w:ascii="HGP教科書体" w:eastAsia="HGP教科書体" w:hint="eastAsia"/>
          <w:sz w:val="24"/>
          <w:szCs w:val="24"/>
        </w:rPr>
        <w:t>１</w:t>
      </w:r>
      <w:r w:rsidR="00773570">
        <w:rPr>
          <w:rFonts w:ascii="HGP教科書体" w:eastAsia="HGP教科書体" w:hint="eastAsia"/>
          <w:sz w:val="24"/>
          <w:szCs w:val="24"/>
        </w:rPr>
        <w:t>０分チケット３０枚分３３０００円⇒３００００円</w:t>
      </w:r>
    </w:p>
    <w:p w14:paraId="79D508E1" w14:textId="3DDAB698" w:rsidR="00773570" w:rsidRDefault="00773570" w:rsidP="00FB528B">
      <w:pPr>
        <w:pStyle w:val="a3"/>
        <w:ind w:leftChars="0" w:left="380"/>
        <w:rPr>
          <w:rFonts w:ascii="HGP教科書体" w:eastAsia="HGP教科書体"/>
          <w:sz w:val="24"/>
          <w:szCs w:val="24"/>
        </w:rPr>
      </w:pPr>
      <w:r>
        <w:rPr>
          <w:rFonts w:ascii="HGP教科書体" w:eastAsia="HGP教科書体" w:hint="eastAsia"/>
          <w:sz w:val="24"/>
          <w:szCs w:val="24"/>
        </w:rPr>
        <w:t>１０分チケット６０枚分６６０００円⇒５５０００円</w:t>
      </w:r>
    </w:p>
    <w:p w14:paraId="0B39E23F" w14:textId="5617458C" w:rsidR="00773570" w:rsidRDefault="00A058B9" w:rsidP="00A058B9">
      <w:pPr>
        <w:rPr>
          <w:rFonts w:ascii="HGP教科書体" w:eastAsia="HGP教科書体"/>
          <w:sz w:val="24"/>
          <w:szCs w:val="24"/>
        </w:rPr>
      </w:pPr>
      <w:r w:rsidRPr="00A058B9">
        <w:rPr>
          <w:rFonts w:ascii="HGP教科書体" w:eastAsia="HGP教科書体" w:hint="eastAsia"/>
          <w:sz w:val="24"/>
          <w:szCs w:val="24"/>
        </w:rPr>
        <w:t>（２</w:t>
      </w:r>
      <w:r>
        <w:rPr>
          <w:rFonts w:ascii="HGP教科書体" w:eastAsia="HGP教科書体" w:hint="eastAsia"/>
          <w:sz w:val="24"/>
          <w:szCs w:val="24"/>
        </w:rPr>
        <w:t>）</w:t>
      </w:r>
      <w:r w:rsidRPr="00A058B9">
        <w:rPr>
          <w:rFonts w:ascii="HGP教科書体" w:eastAsia="HGP教科書体" w:hint="eastAsia"/>
          <w:sz w:val="24"/>
          <w:szCs w:val="24"/>
        </w:rPr>
        <w:t>予約について</w:t>
      </w:r>
    </w:p>
    <w:p w14:paraId="342C2579" w14:textId="747E8473" w:rsidR="00A058B9" w:rsidRDefault="00A058B9" w:rsidP="00A058B9">
      <w:pPr>
        <w:rPr>
          <w:rFonts w:ascii="HGP教科書体" w:eastAsia="HGP教科書体"/>
          <w:sz w:val="24"/>
          <w:szCs w:val="24"/>
        </w:rPr>
      </w:pPr>
      <w:r>
        <w:rPr>
          <w:rFonts w:ascii="HGP教科書体" w:eastAsia="HGP教科書体" w:hint="eastAsia"/>
          <w:sz w:val="24"/>
          <w:szCs w:val="24"/>
        </w:rPr>
        <w:t xml:space="preserve">　　カウンセリングは完全予約制です。</w:t>
      </w:r>
    </w:p>
    <w:p w14:paraId="33D902D5" w14:textId="1F2F4BE0" w:rsidR="00A058B9" w:rsidRDefault="00A058B9" w:rsidP="00A058B9">
      <w:pPr>
        <w:ind w:firstLineChars="100" w:firstLine="240"/>
        <w:rPr>
          <w:rFonts w:ascii="HGP教科書体" w:eastAsia="HGP教科書体"/>
          <w:sz w:val="24"/>
          <w:szCs w:val="24"/>
        </w:rPr>
      </w:pPr>
      <w:r>
        <w:rPr>
          <w:rFonts w:ascii="HGP教科書体" w:eastAsia="HGP教科書体" w:hint="eastAsia"/>
          <w:sz w:val="24"/>
          <w:szCs w:val="24"/>
        </w:rPr>
        <w:t>当カウンセリングルームを受診された際、もしくはお電話、ラインにて承ります。</w:t>
      </w:r>
    </w:p>
    <w:p w14:paraId="51928E28" w14:textId="28BDF856" w:rsidR="00A058B9" w:rsidRDefault="00A058B9" w:rsidP="00A058B9">
      <w:pPr>
        <w:rPr>
          <w:rFonts w:ascii="HGP教科書体" w:eastAsia="HGP教科書体"/>
          <w:sz w:val="24"/>
          <w:szCs w:val="24"/>
        </w:rPr>
      </w:pPr>
      <w:r>
        <w:rPr>
          <w:rFonts w:ascii="HGP教科書体" w:eastAsia="HGP教科書体" w:hint="eastAsia"/>
          <w:sz w:val="24"/>
          <w:szCs w:val="24"/>
        </w:rPr>
        <w:t>（３）お支払いについて</w:t>
      </w:r>
    </w:p>
    <w:p w14:paraId="0608AE3C" w14:textId="550E22CF" w:rsidR="00A058B9" w:rsidRDefault="00A058B9" w:rsidP="00A058B9">
      <w:pPr>
        <w:rPr>
          <w:rFonts w:ascii="HGP教科書体" w:eastAsia="HGP教科書体"/>
          <w:sz w:val="24"/>
          <w:szCs w:val="24"/>
        </w:rPr>
      </w:pPr>
      <w:r>
        <w:rPr>
          <w:rFonts w:ascii="HGP教科書体" w:eastAsia="HGP教科書体" w:hint="eastAsia"/>
          <w:sz w:val="24"/>
          <w:szCs w:val="24"/>
        </w:rPr>
        <w:t xml:space="preserve">　カウンセリング終了後のお支払いとなります。</w:t>
      </w:r>
    </w:p>
    <w:p w14:paraId="6E765162" w14:textId="3F6B8C1A" w:rsidR="00A058B9" w:rsidRDefault="00A058B9" w:rsidP="00A058B9">
      <w:pPr>
        <w:rPr>
          <w:rFonts w:ascii="HGP教科書体" w:eastAsia="HGP教科書体"/>
          <w:sz w:val="24"/>
          <w:szCs w:val="24"/>
        </w:rPr>
      </w:pPr>
      <w:r>
        <w:rPr>
          <w:rFonts w:ascii="HGP教科書体" w:eastAsia="HGP教科書体" w:hint="eastAsia"/>
          <w:sz w:val="24"/>
          <w:szCs w:val="24"/>
        </w:rPr>
        <w:t xml:space="preserve">　</w:t>
      </w:r>
      <w:r w:rsidRPr="00A058B9">
        <w:rPr>
          <w:rFonts w:ascii="HGP教科書体" w:eastAsia="HGP教科書体" w:hint="eastAsia"/>
          <w:sz w:val="24"/>
          <w:szCs w:val="24"/>
          <w:u w:val="double"/>
        </w:rPr>
        <w:t>現金のみ</w:t>
      </w:r>
      <w:r>
        <w:rPr>
          <w:rFonts w:ascii="HGP教科書体" w:eastAsia="HGP教科書体" w:hint="eastAsia"/>
          <w:sz w:val="24"/>
          <w:szCs w:val="24"/>
        </w:rPr>
        <w:t>のお取り扱いになります。</w:t>
      </w:r>
    </w:p>
    <w:p w14:paraId="67840F1E" w14:textId="5563AFEF" w:rsidR="00A058B9" w:rsidRDefault="00A058B9" w:rsidP="00A058B9">
      <w:pPr>
        <w:rPr>
          <w:rFonts w:ascii="HGP教科書体" w:eastAsia="HGP教科書体"/>
          <w:sz w:val="24"/>
          <w:szCs w:val="24"/>
        </w:rPr>
      </w:pPr>
      <w:r>
        <w:rPr>
          <w:rFonts w:ascii="HGP教科書体" w:eastAsia="HGP教科書体" w:hint="eastAsia"/>
          <w:sz w:val="24"/>
          <w:szCs w:val="24"/>
        </w:rPr>
        <w:t>（４）カウンセリングのキャンセルについて</w:t>
      </w:r>
    </w:p>
    <w:p w14:paraId="688A7FCF" w14:textId="3E07C295" w:rsidR="00A058B9" w:rsidRDefault="00A058B9" w:rsidP="00A058B9">
      <w:pPr>
        <w:rPr>
          <w:rFonts w:ascii="HGP教科書体" w:eastAsia="HGP教科書体"/>
          <w:sz w:val="24"/>
          <w:szCs w:val="24"/>
        </w:rPr>
      </w:pPr>
      <w:r>
        <w:rPr>
          <w:rFonts w:ascii="HGP教科書体" w:eastAsia="HGP教科書体" w:hint="eastAsia"/>
          <w:sz w:val="24"/>
          <w:szCs w:val="24"/>
        </w:rPr>
        <w:t xml:space="preserve">　キャンセルされる場合は、</w:t>
      </w:r>
      <w:r w:rsidRPr="002F1C15">
        <w:rPr>
          <w:rFonts w:ascii="HGP教科書体" w:eastAsia="HGP教科書体" w:hint="eastAsia"/>
          <w:sz w:val="24"/>
          <w:szCs w:val="24"/>
          <w:u w:val="double"/>
        </w:rPr>
        <w:t>前日までにご連絡</w:t>
      </w:r>
      <w:r>
        <w:rPr>
          <w:rFonts w:ascii="HGP教科書体" w:eastAsia="HGP教科書体" w:hint="eastAsia"/>
          <w:sz w:val="24"/>
          <w:szCs w:val="24"/>
        </w:rPr>
        <w:t>をお願いいたします。</w:t>
      </w:r>
    </w:p>
    <w:p w14:paraId="58D0EB1B" w14:textId="2ACAF954" w:rsidR="00A058B9" w:rsidRDefault="00A058B9" w:rsidP="00A058B9">
      <w:pPr>
        <w:rPr>
          <w:rFonts w:ascii="HGP教科書体" w:eastAsia="HGP教科書体"/>
          <w:sz w:val="24"/>
          <w:szCs w:val="24"/>
        </w:rPr>
      </w:pPr>
      <w:r>
        <w:rPr>
          <w:rFonts w:ascii="HGP教科書体" w:eastAsia="HGP教科書体" w:hint="eastAsia"/>
          <w:sz w:val="24"/>
          <w:szCs w:val="24"/>
        </w:rPr>
        <w:t xml:space="preserve">　無断キャンセル継続した場合、本カウンセリングルームの利用をお断わりさせていただく場合があります。</w:t>
      </w:r>
    </w:p>
    <w:p w14:paraId="4DE81074" w14:textId="74582A04" w:rsidR="00A058B9" w:rsidRDefault="00A058B9" w:rsidP="00270C3A">
      <w:pPr>
        <w:ind w:firstLineChars="50" w:firstLine="120"/>
        <w:rPr>
          <w:rFonts w:ascii="HGP教科書体" w:eastAsia="HGP教科書体"/>
          <w:sz w:val="24"/>
          <w:szCs w:val="24"/>
        </w:rPr>
      </w:pPr>
      <w:r>
        <w:rPr>
          <w:rFonts w:ascii="HGP教科書体" w:eastAsia="HGP教科書体" w:hint="eastAsia"/>
          <w:sz w:val="24"/>
          <w:szCs w:val="24"/>
        </w:rPr>
        <w:t>また、担当者の都合でキャンセルする場合ございます。</w:t>
      </w:r>
    </w:p>
    <w:p w14:paraId="60FD0D77" w14:textId="2F818627" w:rsidR="00A058B9" w:rsidRPr="00270C3A" w:rsidRDefault="00A058B9" w:rsidP="00A058B9">
      <w:pPr>
        <w:ind w:firstLineChars="50" w:firstLine="120"/>
        <w:rPr>
          <w:rFonts w:ascii="HGP教科書体" w:eastAsia="HGP教科書体"/>
          <w:b/>
          <w:bCs/>
          <w:sz w:val="24"/>
          <w:szCs w:val="24"/>
        </w:rPr>
      </w:pPr>
      <w:r w:rsidRPr="00270C3A">
        <w:rPr>
          <w:rFonts w:ascii="HGP教科書体" w:eastAsia="HGP教科書体" w:hint="eastAsia"/>
          <w:b/>
          <w:bCs/>
          <w:sz w:val="24"/>
          <w:szCs w:val="24"/>
        </w:rPr>
        <w:t>【クライアントの個人情報の保護】</w:t>
      </w:r>
    </w:p>
    <w:p w14:paraId="192F9497" w14:textId="61A35158" w:rsidR="00A058B9" w:rsidRDefault="00A058B9" w:rsidP="00A058B9">
      <w:pPr>
        <w:ind w:firstLineChars="50" w:firstLine="120"/>
        <w:rPr>
          <w:rFonts w:ascii="HGP教科書体" w:eastAsia="HGP教科書体"/>
          <w:sz w:val="24"/>
          <w:szCs w:val="24"/>
        </w:rPr>
      </w:pPr>
      <w:r>
        <w:rPr>
          <w:rFonts w:ascii="HGP教科書体" w:eastAsia="HGP教科書体" w:hint="eastAsia"/>
          <w:sz w:val="24"/>
          <w:szCs w:val="24"/>
        </w:rPr>
        <w:t>守秘義務に基づき、クライアントのカウンセリング内容は厳守されます。クライアントの同意がない限り、他の人にクライアントの個人的な情報を</w:t>
      </w:r>
      <w:r w:rsidR="00270C3A">
        <w:rPr>
          <w:rFonts w:ascii="HGP教科書体" w:eastAsia="HGP教科書体" w:hint="eastAsia"/>
          <w:sz w:val="24"/>
          <w:szCs w:val="24"/>
        </w:rPr>
        <w:t>知らせることは原則としてありません。ただし、以下の場合を除きます。</w:t>
      </w:r>
    </w:p>
    <w:p w14:paraId="748193AA" w14:textId="7B31A069" w:rsidR="00270C3A" w:rsidRDefault="00270C3A" w:rsidP="002F1C15">
      <w:pPr>
        <w:ind w:leftChars="50" w:left="225" w:hangingChars="50" w:hanging="120"/>
        <w:rPr>
          <w:rFonts w:ascii="HGP教科書体" w:eastAsia="HGP教科書体"/>
          <w:sz w:val="24"/>
          <w:szCs w:val="24"/>
        </w:rPr>
      </w:pPr>
      <w:r>
        <w:rPr>
          <w:rFonts w:ascii="HGP教科書体" w:eastAsia="HGP教科書体" w:hint="eastAsia"/>
          <w:sz w:val="24"/>
          <w:szCs w:val="24"/>
        </w:rPr>
        <w:t>・個人が特定されないようにプライバシーを守った上で、学会への発表、研究会などに報告・発表をすることがあります。</w:t>
      </w:r>
    </w:p>
    <w:p w14:paraId="7421C451" w14:textId="2075042C" w:rsidR="00270C3A" w:rsidRDefault="00270C3A" w:rsidP="00A058B9">
      <w:pPr>
        <w:ind w:firstLineChars="50" w:firstLine="120"/>
        <w:rPr>
          <w:rFonts w:ascii="HGP教科書体" w:eastAsia="HGP教科書体"/>
          <w:sz w:val="24"/>
          <w:szCs w:val="24"/>
        </w:rPr>
      </w:pPr>
      <w:r>
        <w:rPr>
          <w:rFonts w:ascii="HGP教科書体" w:eastAsia="HGP教科書体" w:hint="eastAsia"/>
          <w:sz w:val="24"/>
          <w:szCs w:val="24"/>
        </w:rPr>
        <w:t>・自分や他人を傷つけるおそれがあるとカウンセラーが判断した場合、情報の開示をすることがあります。</w:t>
      </w:r>
    </w:p>
    <w:p w14:paraId="34FEEFED" w14:textId="6F75BD8E" w:rsidR="00A058B9" w:rsidRPr="002F1C15" w:rsidRDefault="002F1C15" w:rsidP="00A058B9">
      <w:pPr>
        <w:rPr>
          <w:rFonts w:ascii="HGP教科書体" w:eastAsia="HGP教科書体"/>
          <w:sz w:val="24"/>
          <w:szCs w:val="24"/>
          <w:u w:val="dash"/>
        </w:rPr>
      </w:pPr>
      <w:r>
        <w:rPr>
          <w:rFonts w:ascii="HGP教科書体" w:eastAsia="HGP教科書体" w:hint="eastAsia"/>
          <w:sz w:val="24"/>
          <w:szCs w:val="24"/>
        </w:rPr>
        <w:t xml:space="preserve"> </w:t>
      </w:r>
      <w:r w:rsidRPr="002F1C15">
        <w:rPr>
          <w:rFonts w:ascii="HGP教科書体" w:eastAsia="HGP教科書体"/>
          <w:sz w:val="24"/>
          <w:szCs w:val="24"/>
          <w:u w:val="dash"/>
        </w:rPr>
        <w:t xml:space="preserve">                                                                                </w:t>
      </w:r>
    </w:p>
    <w:p w14:paraId="0F857187" w14:textId="5CCB27FB" w:rsidR="00A058B9" w:rsidRPr="002F1C15" w:rsidRDefault="00270C3A" w:rsidP="00A058B9">
      <w:pPr>
        <w:rPr>
          <w:rFonts w:ascii="HGP教科書体" w:eastAsia="HGP教科書体"/>
          <w:b/>
          <w:bCs/>
          <w:sz w:val="24"/>
          <w:szCs w:val="24"/>
        </w:rPr>
      </w:pPr>
      <w:r w:rsidRPr="002F1C15">
        <w:rPr>
          <w:rFonts w:ascii="HGP教科書体" w:eastAsia="HGP教科書体" w:hint="eastAsia"/>
          <w:b/>
          <w:bCs/>
          <w:sz w:val="24"/>
          <w:szCs w:val="24"/>
        </w:rPr>
        <w:t>私は上記カウンセリングについての説明に同意いたします。</w:t>
      </w:r>
    </w:p>
    <w:p w14:paraId="6B060A17" w14:textId="5BFE4E0F" w:rsidR="00270C3A" w:rsidRPr="00270C3A" w:rsidRDefault="00270C3A" w:rsidP="00A058B9">
      <w:pPr>
        <w:rPr>
          <w:rFonts w:ascii="HGP教科書体" w:eastAsia="HGP教科書体"/>
          <w:sz w:val="24"/>
          <w:szCs w:val="24"/>
          <w:u w:val="single"/>
        </w:rPr>
      </w:pPr>
      <w:r w:rsidRPr="00270C3A">
        <w:rPr>
          <w:rFonts w:ascii="HGP教科書体" w:eastAsia="HGP教科書体" w:hint="eastAsia"/>
          <w:sz w:val="24"/>
          <w:szCs w:val="24"/>
          <w:u w:val="single"/>
        </w:rPr>
        <w:t>日付　　　　　　　年　　　　　月　　　　日</w:t>
      </w:r>
    </w:p>
    <w:p w14:paraId="16501802" w14:textId="26D47343" w:rsidR="00A058B9" w:rsidRPr="00270C3A" w:rsidRDefault="00270C3A" w:rsidP="00A058B9">
      <w:pPr>
        <w:rPr>
          <w:rFonts w:ascii="HGP教科書体" w:eastAsia="HGP教科書体"/>
          <w:sz w:val="24"/>
          <w:szCs w:val="24"/>
          <w:u w:val="single"/>
        </w:rPr>
      </w:pPr>
      <w:r w:rsidRPr="00270C3A">
        <w:rPr>
          <w:rFonts w:ascii="HGP教科書体" w:eastAsia="HGP教科書体" w:hint="eastAsia"/>
          <w:sz w:val="24"/>
          <w:szCs w:val="24"/>
          <w:u w:val="single"/>
        </w:rPr>
        <w:t xml:space="preserve">住所：　　　　　　　　　　　　　　　　　　　　　　　　　　　　　　　　</w:t>
      </w:r>
      <w:r w:rsidR="005C5B6F">
        <w:rPr>
          <w:rFonts w:ascii="Segoe UI Symbol" w:eastAsia="HGP教科書体" w:hAnsi="Segoe UI Symbol" w:cs="Segoe UI Symbol" w:hint="eastAsia"/>
          <w:sz w:val="24"/>
          <w:szCs w:val="24"/>
          <w:u w:val="single"/>
        </w:rPr>
        <w:t>電話</w:t>
      </w:r>
      <w:r w:rsidRPr="00270C3A">
        <w:rPr>
          <w:rFonts w:ascii="HGP教科書体" w:eastAsia="HGP教科書体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05F03F50" w14:textId="61FCE7A0" w:rsidR="00270C3A" w:rsidRPr="00270C3A" w:rsidRDefault="00270C3A" w:rsidP="00A058B9">
      <w:pPr>
        <w:rPr>
          <w:rFonts w:ascii="HGP教科書体" w:eastAsia="HGP教科書体"/>
          <w:sz w:val="24"/>
          <w:szCs w:val="24"/>
          <w:u w:val="single"/>
        </w:rPr>
      </w:pPr>
      <w:r w:rsidRPr="00270C3A">
        <w:rPr>
          <w:rFonts w:ascii="HGP教科書体" w:eastAsia="HGP教科書体" w:hint="eastAsia"/>
          <w:sz w:val="24"/>
          <w:szCs w:val="24"/>
          <w:u w:val="single"/>
        </w:rPr>
        <w:t xml:space="preserve">クライアント氏名：　　　　　　　　　　　　　　　　　　　　　　　　　　　　　　　　　　　　　　　　　　　　　　　　　　　</w:t>
      </w:r>
    </w:p>
    <w:p w14:paraId="4369B9B2" w14:textId="3A9BEDF5" w:rsidR="00270C3A" w:rsidRPr="00270C3A" w:rsidRDefault="00270C3A" w:rsidP="00A058B9">
      <w:pPr>
        <w:rPr>
          <w:rFonts w:ascii="HGP教科書体" w:eastAsia="HGP教科書体"/>
          <w:sz w:val="24"/>
          <w:szCs w:val="24"/>
          <w:u w:val="single"/>
        </w:rPr>
      </w:pPr>
      <w:r w:rsidRPr="00270C3A">
        <w:rPr>
          <w:rFonts w:ascii="HGP教科書体" w:eastAsia="HGP教科書体" w:hint="eastAsia"/>
          <w:sz w:val="24"/>
          <w:szCs w:val="24"/>
          <w:u w:val="single"/>
        </w:rPr>
        <w:t xml:space="preserve">未成年者の方の場合ご親権者様氏名　　　　　　　　　　　　　　　　　　　　　　　　　　　　　　　　　　　　　</w:t>
      </w:r>
    </w:p>
    <w:sectPr w:rsidR="00270C3A" w:rsidRPr="00270C3A" w:rsidSect="00270C3A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17B80"/>
    <w:multiLevelType w:val="hybridMultilevel"/>
    <w:tmpl w:val="E7647460"/>
    <w:lvl w:ilvl="0" w:tplc="F2484942">
      <w:start w:val="1"/>
      <w:numFmt w:val="decimalFullWidth"/>
      <w:lvlText w:val="（%1）"/>
      <w:lvlJc w:val="left"/>
      <w:pPr>
        <w:ind w:left="3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C54564F"/>
    <w:multiLevelType w:val="hybridMultilevel"/>
    <w:tmpl w:val="ED128782"/>
    <w:lvl w:ilvl="0" w:tplc="31725A42">
      <w:start w:val="1"/>
      <w:numFmt w:val="decimalFullWidth"/>
      <w:lvlText w:val="（%1）"/>
      <w:lvlJc w:val="left"/>
      <w:pPr>
        <w:ind w:left="3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643939D1"/>
    <w:multiLevelType w:val="hybridMultilevel"/>
    <w:tmpl w:val="0E72AD1A"/>
    <w:lvl w:ilvl="0" w:tplc="8C8A04A2">
      <w:start w:val="1"/>
      <w:numFmt w:val="decimalFullWidth"/>
      <w:lvlText w:val="（%1）"/>
      <w:lvlJc w:val="left"/>
      <w:pPr>
        <w:ind w:left="3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771400F2"/>
    <w:multiLevelType w:val="hybridMultilevel"/>
    <w:tmpl w:val="2AEC21EE"/>
    <w:lvl w:ilvl="0" w:tplc="C29435E6">
      <w:start w:val="1"/>
      <w:numFmt w:val="decimalFullWidth"/>
      <w:lvlText w:val="（%1）"/>
      <w:lvlJc w:val="left"/>
      <w:pPr>
        <w:ind w:left="3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342660990">
    <w:abstractNumId w:val="0"/>
  </w:num>
  <w:num w:numId="2" w16cid:durableId="1208300159">
    <w:abstractNumId w:val="3"/>
  </w:num>
  <w:num w:numId="3" w16cid:durableId="2080132745">
    <w:abstractNumId w:val="1"/>
  </w:num>
  <w:num w:numId="4" w16cid:durableId="902447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8B"/>
    <w:rsid w:val="00270C3A"/>
    <w:rsid w:val="002F1C15"/>
    <w:rsid w:val="005C5B6F"/>
    <w:rsid w:val="00773570"/>
    <w:rsid w:val="00A058B9"/>
    <w:rsid w:val="00C963CA"/>
    <w:rsid w:val="00FB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81D4C7"/>
  <w15:chartTrackingRefBased/>
  <w15:docId w15:val="{E4227788-6210-44DA-A052-D0842F4D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2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 Yoko</dc:creator>
  <cp:keywords/>
  <dc:description/>
  <cp:lastModifiedBy>Matsumoto Yoko</cp:lastModifiedBy>
  <cp:revision>2</cp:revision>
  <dcterms:created xsi:type="dcterms:W3CDTF">2023-07-30T03:16:00Z</dcterms:created>
  <dcterms:modified xsi:type="dcterms:W3CDTF">2023-07-30T07:40:00Z</dcterms:modified>
</cp:coreProperties>
</file>